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/>
    <w:p>
      <w:pPr>
        <w:pStyle w:val="2"/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84"/>
          <w:szCs w:val="84"/>
        </w:rPr>
        <w:t xml:space="preserve"> </w:t>
      </w:r>
      <w:bookmarkStart w:id="0" w:name="_Toc505696858"/>
      <w:r>
        <w:rPr>
          <w:rFonts w:hint="eastAsia" w:ascii="黑体" w:hAnsi="黑体" w:eastAsia="黑体"/>
          <w:sz w:val="52"/>
          <w:szCs w:val="52"/>
        </w:rPr>
        <w:t>加固服务器BA615A BA6248A结构设计效果图</w:t>
      </w:r>
      <w:bookmarkEnd w:id="0"/>
    </w:p>
    <w:p/>
    <w:p>
      <w:pPr>
        <w:ind w:firstLine="4760" w:firstLineChars="1700"/>
        <w:rPr>
          <w:rFonts w:ascii="黑体" w:hAnsi="黑体" w:eastAsia="黑体"/>
          <w:sz w:val="28"/>
          <w:szCs w:val="28"/>
        </w:rPr>
      </w:pPr>
    </w:p>
    <w:p>
      <w:pPr>
        <w:ind w:firstLine="4760" w:firstLineChars="1700"/>
        <w:rPr>
          <w:rFonts w:ascii="黑体" w:hAnsi="黑体" w:eastAsia="黑体"/>
          <w:sz w:val="28"/>
          <w:szCs w:val="28"/>
          <w:u w:val="single"/>
        </w:rPr>
      </w:pPr>
      <w:r>
        <w:rPr>
          <w:rFonts w:hint="eastAsia" w:ascii="黑体" w:hAnsi="黑体" w:eastAsia="黑体"/>
          <w:sz w:val="28"/>
          <w:szCs w:val="28"/>
        </w:rPr>
        <w:t>编制：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     </w:t>
      </w:r>
    </w:p>
    <w:p>
      <w:pPr>
        <w:ind w:firstLine="4760" w:firstLineChars="17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校对：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     </w:t>
      </w:r>
    </w:p>
    <w:p>
      <w:pPr>
        <w:ind w:firstLine="4760" w:firstLineChars="1700"/>
        <w:rPr>
          <w:rFonts w:ascii="黑体" w:hAnsi="黑体" w:eastAsia="黑体"/>
          <w:sz w:val="28"/>
          <w:szCs w:val="28"/>
          <w:u w:val="single"/>
        </w:rPr>
      </w:pPr>
      <w:r>
        <w:rPr>
          <w:rFonts w:hint="eastAsia" w:ascii="黑体" w:hAnsi="黑体" w:eastAsia="黑体"/>
          <w:sz w:val="28"/>
          <w:szCs w:val="28"/>
        </w:rPr>
        <w:t>审核：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     </w:t>
      </w:r>
    </w:p>
    <w:p>
      <w:pPr>
        <w:ind w:firstLine="4760" w:firstLineChars="1700"/>
        <w:rPr>
          <w:rFonts w:ascii="黑体" w:hAnsi="黑体" w:eastAsia="黑体"/>
          <w:sz w:val="28"/>
          <w:szCs w:val="28"/>
          <w:u w:val="single"/>
        </w:rPr>
      </w:pPr>
      <w:r>
        <w:rPr>
          <w:rFonts w:hint="eastAsia" w:ascii="黑体" w:hAnsi="黑体" w:eastAsia="黑体"/>
          <w:sz w:val="28"/>
          <w:szCs w:val="28"/>
        </w:rPr>
        <w:t>批准：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     </w:t>
      </w:r>
      <w:bookmarkStart w:id="8" w:name="_GoBack"/>
      <w:bookmarkEnd w:id="8"/>
    </w:p>
    <w:p>
      <w:pPr>
        <w:rPr>
          <w:rFonts w:ascii="黑体" w:hAnsi="黑体" w:eastAsia="黑体"/>
          <w:sz w:val="28"/>
          <w:szCs w:val="28"/>
          <w:u w:val="single"/>
        </w:rPr>
      </w:pPr>
    </w:p>
    <w:p>
      <w:pPr>
        <w:jc w:val="center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2023</w:t>
      </w:r>
      <w:r>
        <w:rPr>
          <w:rFonts w:hint="eastAsia" w:ascii="黑体" w:hAnsi="黑体" w:eastAsia="黑体"/>
          <w:sz w:val="28"/>
          <w:szCs w:val="28"/>
        </w:rPr>
        <w:t>年4月2</w:t>
      </w:r>
      <w:r>
        <w:rPr>
          <w:rFonts w:ascii="黑体" w:hAnsi="黑体" w:eastAsia="黑体"/>
          <w:sz w:val="28"/>
          <w:szCs w:val="28"/>
        </w:rPr>
        <w:t>3</w:t>
      </w:r>
      <w:r>
        <w:rPr>
          <w:rFonts w:hint="eastAsia" w:ascii="黑体" w:hAnsi="黑体" w:eastAsia="黑体"/>
          <w:sz w:val="28"/>
          <w:szCs w:val="28"/>
        </w:rPr>
        <w:t>日</w:t>
      </w:r>
    </w:p>
    <w:p>
      <w:pPr>
        <w:pStyle w:val="2"/>
        <w:jc w:val="center"/>
        <w:rPr>
          <w:rFonts w:ascii="黑体" w:hAnsi="黑体" w:eastAsia="黑体"/>
        </w:rPr>
      </w:pPr>
      <w:bookmarkStart w:id="1" w:name="_Toc505696859"/>
      <w:r>
        <w:rPr>
          <w:rFonts w:hint="eastAsia" w:ascii="黑体" w:hAnsi="黑体" w:eastAsia="黑体"/>
        </w:rPr>
        <w:t>目录</w:t>
      </w:r>
      <w:bookmarkEnd w:id="1"/>
    </w:p>
    <w:sdt>
      <w:sdtP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2"/>
          <w:lang w:val="zh-CN"/>
        </w:rPr>
        <w:id w:val="227820347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20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>
          <w:pPr>
            <w:pStyle w:val="8"/>
            <w:tabs>
              <w:tab w:val="right" w:leader="dot" w:pos="13948"/>
            </w:tabs>
          </w:pPr>
          <w:r>
            <w:fldChar w:fldCharType="begin"/>
          </w:r>
          <w:r>
            <w:instrText xml:space="preserve"> HYPERLINK \l "_Toc505696860" </w:instrText>
          </w:r>
          <w:r>
            <w:fldChar w:fldCharType="separate"/>
          </w:r>
          <w:r>
            <w:rPr>
              <w:rStyle w:val="12"/>
              <w:rFonts w:hint="eastAsia"/>
            </w:rPr>
            <w:t>一、外观效果图</w:t>
          </w:r>
          <w:r>
            <w:tab/>
          </w:r>
          <w:r>
            <w:fldChar w:fldCharType="begin"/>
          </w:r>
          <w:r>
            <w:instrText xml:space="preserve"> PAGEREF _Toc505696860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right" w:leader="dot" w:pos="13948"/>
            </w:tabs>
          </w:pPr>
          <w:r>
            <w:fldChar w:fldCharType="begin"/>
          </w:r>
          <w:r>
            <w:instrText xml:space="preserve"> HYPERLINK \l "_Toc505696861" </w:instrText>
          </w:r>
          <w:r>
            <w:fldChar w:fldCharType="separate"/>
          </w:r>
          <w:r>
            <w:rPr>
              <w:rStyle w:val="12"/>
              <w:rFonts w:hint="eastAsia"/>
            </w:rPr>
            <w:t>二、外形尺寸图</w:t>
          </w:r>
          <w:r>
            <w:tab/>
          </w:r>
          <w:r>
            <w:fldChar w:fldCharType="begin"/>
          </w:r>
          <w:r>
            <w:instrText xml:space="preserve"> PAGEREF _Toc505696861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right" w:leader="dot" w:pos="13948"/>
            </w:tabs>
          </w:pPr>
          <w:r>
            <w:fldChar w:fldCharType="begin"/>
          </w:r>
          <w:r>
            <w:instrText xml:space="preserve"> HYPERLINK \l "_Toc505696862" </w:instrText>
          </w:r>
          <w:r>
            <w:fldChar w:fldCharType="separate"/>
          </w:r>
          <w:r>
            <w:rPr>
              <w:rStyle w:val="12"/>
              <w:rFonts w:hint="eastAsia"/>
            </w:rPr>
            <w:t>三、外观布局示意图</w:t>
          </w:r>
          <w:r>
            <w:tab/>
          </w:r>
          <w:r>
            <w:fldChar w:fldCharType="begin"/>
          </w:r>
          <w:r>
            <w:instrText xml:space="preserve"> PAGEREF _Toc505696862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right" w:leader="dot" w:pos="13948"/>
            </w:tabs>
          </w:pPr>
          <w:r>
            <w:fldChar w:fldCharType="begin"/>
          </w:r>
          <w:r>
            <w:instrText xml:space="preserve"> HYPERLINK \l "_Toc505696863" </w:instrText>
          </w:r>
          <w:r>
            <w:fldChar w:fldCharType="separate"/>
          </w:r>
          <w:r>
            <w:rPr>
              <w:rStyle w:val="12"/>
              <w:rFonts w:hint="eastAsia"/>
            </w:rPr>
            <w:t>四、内部布局示意图</w:t>
          </w:r>
          <w:r>
            <w:tab/>
          </w:r>
          <w:r>
            <w:fldChar w:fldCharType="begin"/>
          </w:r>
          <w:r>
            <w:instrText xml:space="preserve"> PAGEREF _Toc505696863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right" w:leader="dot" w:pos="13948"/>
            </w:tabs>
          </w:pPr>
          <w:r>
            <w:fldChar w:fldCharType="begin"/>
          </w:r>
          <w:r>
            <w:instrText xml:space="preserve"> HYPERLINK \l "_Toc505696864" </w:instrText>
          </w:r>
          <w:r>
            <w:fldChar w:fldCharType="separate"/>
          </w:r>
          <w:r>
            <w:rPr>
              <w:rStyle w:val="12"/>
              <w:rFonts w:hint="eastAsia"/>
            </w:rPr>
            <w:t>五、散热风道示意图</w:t>
          </w:r>
          <w:r>
            <w:tab/>
          </w:r>
          <w:r>
            <w:fldChar w:fldCharType="begin"/>
          </w:r>
          <w:r>
            <w:instrText xml:space="preserve"> PAGEREF _Toc505696864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8"/>
            <w:tabs>
              <w:tab w:val="right" w:leader="dot" w:pos="13948"/>
            </w:tabs>
          </w:pPr>
          <w:r>
            <w:fldChar w:fldCharType="begin"/>
          </w:r>
          <w:r>
            <w:instrText xml:space="preserve"> HYPERLINK \l "_Toc505696865" </w:instrText>
          </w:r>
          <w:r>
            <w:fldChar w:fldCharType="separate"/>
          </w:r>
          <w:r>
            <w:rPr>
              <w:rStyle w:val="12"/>
              <w:rFonts w:hint="eastAsia"/>
            </w:rPr>
            <w:t>六、外观丝印确认图</w:t>
          </w:r>
          <w:r>
            <w:tab/>
          </w:r>
          <w:r>
            <w:fldChar w:fldCharType="begin"/>
          </w:r>
          <w:r>
            <w:instrText xml:space="preserve"> PAGEREF _Toc505696865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r>
            <w:rPr>
              <w:b/>
              <w:bCs/>
              <w:lang w:val="zh-CN"/>
            </w:rPr>
            <w:fldChar w:fldCharType="end"/>
          </w:r>
        </w:p>
      </w:sdtContent>
    </w:sdt>
    <w:p>
      <w:pPr>
        <w:pStyle w:val="2"/>
        <w:jc w:val="center"/>
        <w:rPr>
          <w:rFonts w:ascii="黑体" w:hAnsi="黑体" w:eastAsia="黑体"/>
        </w:rPr>
      </w:pPr>
      <w:r>
        <w:rPr>
          <w:rFonts w:ascii="黑体" w:hAnsi="黑体" w:eastAsia="黑体"/>
        </w:rPr>
        <w:br w:type="page"/>
      </w:r>
    </w:p>
    <w:p>
      <w:pPr>
        <w:pStyle w:val="2"/>
        <w:numPr>
          <w:ilvl w:val="0"/>
          <w:numId w:val="1"/>
        </w:numPr>
      </w:pPr>
      <w:bookmarkStart w:id="2" w:name="_Toc505696860"/>
      <w:r>
        <w:rPr>
          <w:rFonts w:hint="eastAsia"/>
        </w:rPr>
        <w:t>外观效果图</w:t>
      </w:r>
      <w:bookmarkEnd w:id="2"/>
    </w:p>
    <w:p>
      <w:pPr>
        <w:widowControl/>
        <w:jc w:val="left"/>
      </w:pPr>
      <w:r>
        <w:drawing>
          <wp:inline distT="0" distB="0" distL="0" distR="0">
            <wp:extent cx="7915910" cy="413512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23374" cy="413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rPr>
          <w:rFonts w:hint="eastAsia"/>
          <w:highlight w:val="yellow"/>
        </w:rPr>
        <w:t>注：图中颜色仅作参考，已实际喷涂为准</w:t>
      </w:r>
    </w:p>
    <w:p>
      <w:pPr>
        <w:pStyle w:val="2"/>
        <w:numPr>
          <w:ilvl w:val="0"/>
          <w:numId w:val="1"/>
        </w:numPr>
      </w:pPr>
      <w:bookmarkStart w:id="3" w:name="_Toc505696861"/>
      <w:r>
        <w:t>外形尺寸图</w:t>
      </w:r>
      <w:bookmarkEnd w:id="3"/>
    </w:p>
    <w:p>
      <w:r>
        <w:drawing>
          <wp:inline distT="0" distB="0" distL="0" distR="0">
            <wp:extent cx="8863330" cy="384873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</w:pPr>
      <w:bookmarkStart w:id="4" w:name="_Toc505696862"/>
      <w:r>
        <w:t>外观布局示意图</w:t>
      </w:r>
      <w:bookmarkEnd w:id="4"/>
    </w:p>
    <w:p>
      <w:r>
        <w:drawing>
          <wp:inline distT="0" distB="0" distL="0" distR="0">
            <wp:extent cx="8863330" cy="1784985"/>
            <wp:effectExtent l="0" t="0" r="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78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8863330" cy="177546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>
      <w:r>
        <w:drawing>
          <wp:inline distT="0" distB="0" distL="0" distR="0">
            <wp:extent cx="8863330" cy="173418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8863330" cy="155067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55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8863330" cy="174180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74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4385310" cy="4947285"/>
            <wp:effectExtent l="0" t="0" r="0" b="57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92368" cy="495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42765" cy="4926965"/>
            <wp:effectExtent l="0" t="0" r="635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357816" cy="4944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</w:pPr>
      <w:bookmarkStart w:id="5" w:name="_Toc505696863"/>
      <w:r>
        <w:t>内部布局示意图</w:t>
      </w:r>
      <w:bookmarkEnd w:id="5"/>
    </w:p>
    <w:p>
      <w:r>
        <w:drawing>
          <wp:inline distT="0" distB="0" distL="0" distR="0">
            <wp:extent cx="3938270" cy="4305300"/>
            <wp:effectExtent l="0" t="0" r="508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39967" cy="430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11650" cy="33528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17512" cy="3357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pStyle w:val="2"/>
        <w:numPr>
          <w:ilvl w:val="0"/>
          <w:numId w:val="1"/>
        </w:numPr>
      </w:pPr>
      <w:bookmarkStart w:id="6" w:name="_Toc505696864"/>
      <w:r>
        <w:t>散热风道示意图</w:t>
      </w:r>
      <w:bookmarkEnd w:id="6"/>
    </w:p>
    <w:p>
      <w:pPr>
        <w:jc w:val="center"/>
      </w:pPr>
      <w:r>
        <w:drawing>
          <wp:inline distT="0" distB="0" distL="0" distR="0">
            <wp:extent cx="4798060" cy="434340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03289" cy="434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</w:pPr>
      <w:bookmarkStart w:id="7" w:name="_Toc505696865"/>
      <w:r>
        <w:t>外观丝印示意图</w:t>
      </w:r>
      <w:bookmarkEnd w:id="7"/>
    </w:p>
    <w:p>
      <w:r>
        <w:drawing>
          <wp:inline distT="0" distB="0" distL="0" distR="0">
            <wp:extent cx="7581900" cy="4057015"/>
            <wp:effectExtent l="0" t="0" r="0" b="63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83971" cy="4058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6838" w:h="11906" w:orient="landscape"/>
      <w:pgMar w:top="1800" w:right="1440" w:bottom="1800" w:left="1440" w:header="851" w:footer="992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right="260"/>
      <w:rPr>
        <w:color w:val="10243F" w:themeColor="text2" w:themeShade="80"/>
        <w:sz w:val="26"/>
        <w:szCs w:val="26"/>
      </w:rPr>
    </w:pPr>
    <w:r>
      <w:rPr>
        <w:color w:val="1F497D" w:themeColor="text2"/>
        <w:sz w:val="26"/>
        <w:szCs w:val="26"/>
        <w14:textFill>
          <w14:solidFill>
            <w14:schemeClr w14:val="tx2"/>
          </w14:solidFill>
        </w14:textFill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9729470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7030720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jc w:val="center"/>
                            <w:rPr>
                              <w:color w:val="10243F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10243F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10243F" w:themeColor="text2" w:themeShade="80"/>
                              <w:sz w:val="26"/>
                              <w:szCs w:val="26"/>
                            </w:rPr>
                            <w:instrText xml:space="preserve">PAGE  \* Arabic  \* MERGEFORMAT</w:instrText>
                          </w:r>
                          <w:r>
                            <w:rPr>
                              <w:color w:val="10243F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color w:val="10243F" w:themeColor="text2" w:themeShade="80"/>
                              <w:sz w:val="26"/>
                              <w:szCs w:val="26"/>
                              <w:lang w:val="zh-CN"/>
                            </w:rPr>
                            <w:t>1</w:t>
                          </w:r>
                          <w:r>
                            <w:rPr>
                              <w:color w:val="10243F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 id="_x0000_s1026" o:spid="_x0000_s1026" o:spt="202" type="#_x0000_t202" style="position:absolute;left:0pt;margin-left:766.1pt;margin-top:553.6pt;height:24.65pt;width:30.6pt;mso-position-horizontal-relative:page;mso-position-vertical-relative:page;z-index:251659264;v-text-anchor:middle;mso-width-relative:page;mso-height-relative:page;mso-width-percent:50;mso-height-percent:50;" fillcolor="#FFFFFF [3201]" filled="t" stroked="f" coordsize="21600,21600" o:gfxdata="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utjyM1wAAAAMBAAAP&#10;AAAAAAAAAAEAIAAAACIAAABkcnMvZG93bnJldi54bWxQSwECFAAUAAAACACHTuJASYtMelICAACY&#10;BAAADgAAAAAAAAABACAAAAAmAQAAZHJzL2Uyb0RvYy54bWxQSwUGAAAAAAYABgBZAQAA6gUAAAAA&#10;">
              <v:fill on="t" focussize="0,0"/>
              <v:stroke on="f" weight="0.5pt"/>
              <v:imagedata o:title=""/>
              <o:lock v:ext="edit" aspectratio="f"/>
              <v:textbox inset="0mm,1.27mm,0mm,1.27mm" style="mso-fit-shape-to-text:t;">
                <w:txbxContent>
                  <w:p>
                    <w:pPr>
                      <w:jc w:val="center"/>
                      <w:rPr>
                        <w:color w:val="10243F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10243F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10243F" w:themeColor="text2" w:themeShade="80"/>
                        <w:sz w:val="26"/>
                        <w:szCs w:val="26"/>
                      </w:rPr>
                      <w:instrText xml:space="preserve">PAGE  \* Arabic  \* MERGEFORMAT</w:instrText>
                    </w:r>
                    <w:r>
                      <w:rPr>
                        <w:color w:val="10243F" w:themeColor="text2" w:themeShade="80"/>
                        <w:sz w:val="26"/>
                        <w:szCs w:val="26"/>
                      </w:rPr>
                      <w:fldChar w:fldCharType="separate"/>
                    </w:r>
                    <w:r>
                      <w:rPr>
                        <w:color w:val="10243F" w:themeColor="text2" w:themeShade="80"/>
                        <w:sz w:val="26"/>
                        <w:szCs w:val="26"/>
                        <w:lang w:val="zh-CN"/>
                      </w:rPr>
                      <w:t>1</w:t>
                    </w:r>
                    <w:r>
                      <w:rPr>
                        <w:color w:val="10243F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left"/>
      <w:rPr>
        <w:sz w:val="24"/>
        <w:szCs w:val="24"/>
      </w:rPr>
    </w:pPr>
    <w:r>
      <w:rPr>
        <w:rFonts w:hint="eastAsia"/>
      </w:rPr>
      <w:t xml:space="preserve">          </w:t>
    </w:r>
    <w:r>
      <w:t xml:space="preserve">    </w:t>
    </w:r>
    <w:r>
      <w:rPr>
        <w:rFonts w:hint="eastAsia"/>
      </w:rPr>
      <w:t xml:space="preserve">       </w:t>
    </w:r>
    <w:r>
      <w:t xml:space="preserve">    </w:t>
    </w:r>
    <w:r>
      <w:rPr>
        <w:rFonts w:hint="eastAsia"/>
      </w:rPr>
      <w:t xml:space="preserve">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both"/>
    </w:pPr>
    <w:r>
      <w:rPr>
        <w:rFonts w:hint="eastAsia"/>
        <w:sz w:val="24"/>
        <w:szCs w:val="24"/>
      </w:rPr>
      <w:t xml:space="preserve">       </w:t>
    </w:r>
    <w:r>
      <w:rPr>
        <w:sz w:val="24"/>
        <w:szCs w:val="24"/>
      </w:rPr>
      <w:t xml:space="preserve"> </w:t>
    </w:r>
    <w:r>
      <w:rPr>
        <w:rFonts w:hint="eastAsia"/>
        <w:sz w:val="24"/>
        <w:szCs w:val="24"/>
      </w:rPr>
      <w:t xml:space="preserve">            </w:t>
    </w:r>
    <w:r>
      <w:rPr>
        <w:sz w:val="24"/>
        <w:szCs w:val="24"/>
      </w:rPr>
      <w:t xml:space="preserve">   </w:t>
    </w:r>
    <w:r>
      <w:rPr>
        <w:rFonts w:hint="eastAsia"/>
        <w:sz w:val="24"/>
        <w:szCs w:val="24"/>
      </w:rPr>
      <w:t xml:space="preserve">                                                      </w:t>
    </w:r>
    <w:r>
      <w:rPr>
        <w:sz w:val="24"/>
        <w:szCs w:val="24"/>
      </w:rPr>
      <w:t xml:space="preserve">   </w:t>
    </w:r>
    <w:r>
      <w:rPr>
        <w:rFonts w:hint="eastAsia"/>
        <w:sz w:val="24"/>
        <w:szCs w:val="24"/>
      </w:rPr>
      <w:t xml:space="preserve">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BA05A7"/>
    <w:multiLevelType w:val="multilevel"/>
    <w:tmpl w:val="38BA05A7"/>
    <w:lvl w:ilvl="0" w:tentative="0">
      <w:start w:val="1"/>
      <w:numFmt w:val="japaneseCounting"/>
      <w:lvlText w:val="%1、"/>
      <w:lvlJc w:val="left"/>
      <w:pPr>
        <w:ind w:left="900" w:hanging="90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lN2I3YTZiNDlkYjgyNjlmYTE3NDAyMmZmZDQ3ZGUifQ=="/>
  </w:docVars>
  <w:rsids>
    <w:rsidRoot w:val="00741EFC"/>
    <w:rsid w:val="00027234"/>
    <w:rsid w:val="00041C76"/>
    <w:rsid w:val="00090D79"/>
    <w:rsid w:val="00127E57"/>
    <w:rsid w:val="001460FA"/>
    <w:rsid w:val="001F5694"/>
    <w:rsid w:val="00225B1B"/>
    <w:rsid w:val="002330BA"/>
    <w:rsid w:val="003A5214"/>
    <w:rsid w:val="00426345"/>
    <w:rsid w:val="004337F5"/>
    <w:rsid w:val="004879EE"/>
    <w:rsid w:val="00741EFC"/>
    <w:rsid w:val="00810BB9"/>
    <w:rsid w:val="009777EA"/>
    <w:rsid w:val="009A0402"/>
    <w:rsid w:val="009C1FE5"/>
    <w:rsid w:val="00A27E0B"/>
    <w:rsid w:val="00B269D3"/>
    <w:rsid w:val="00BD4B59"/>
    <w:rsid w:val="00BE63DB"/>
    <w:rsid w:val="00C12E8A"/>
    <w:rsid w:val="00C707DE"/>
    <w:rsid w:val="00D660AF"/>
    <w:rsid w:val="00E557CD"/>
    <w:rsid w:val="00F638A8"/>
    <w:rsid w:val="02BF067B"/>
    <w:rsid w:val="6955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semiHidden/>
    <w:unhideWhenUsed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5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autoRedefine/>
    <w:unhideWhenUsed/>
    <w:qFormat/>
    <w:uiPriority w:val="39"/>
  </w:style>
  <w:style w:type="paragraph" w:styleId="9">
    <w:name w:val="toc 2"/>
    <w:basedOn w:val="1"/>
    <w:next w:val="1"/>
    <w:semiHidden/>
    <w:unhideWhenUsed/>
    <w:qFormat/>
    <w:uiPriority w:val="39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character" w:styleId="12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页眉 字符"/>
    <w:basedOn w:val="11"/>
    <w:link w:val="7"/>
    <w:uiPriority w:val="99"/>
    <w:rPr>
      <w:sz w:val="18"/>
      <w:szCs w:val="18"/>
    </w:rPr>
  </w:style>
  <w:style w:type="character" w:customStyle="1" w:styleId="14">
    <w:name w:val="页脚 字符"/>
    <w:basedOn w:val="11"/>
    <w:link w:val="6"/>
    <w:autoRedefine/>
    <w:qFormat/>
    <w:uiPriority w:val="99"/>
    <w:rPr>
      <w:sz w:val="18"/>
      <w:szCs w:val="18"/>
    </w:rPr>
  </w:style>
  <w:style w:type="character" w:customStyle="1" w:styleId="15">
    <w:name w:val="批注框文本 字符"/>
    <w:basedOn w:val="11"/>
    <w:link w:val="5"/>
    <w:autoRedefine/>
    <w:semiHidden/>
    <w:qFormat/>
    <w:uiPriority w:val="99"/>
    <w:rPr>
      <w:sz w:val="18"/>
      <w:szCs w:val="18"/>
    </w:rPr>
  </w:style>
  <w:style w:type="character" w:customStyle="1" w:styleId="16">
    <w:name w:val="标题 1 字符"/>
    <w:basedOn w:val="11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7">
    <w:name w:val="标题 2 字符"/>
    <w:basedOn w:val="11"/>
    <w:link w:val="3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8">
    <w:name w:val="No Spacing"/>
    <w:link w:val="19"/>
    <w:autoRedefine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9">
    <w:name w:val="无间隔 字符"/>
    <w:basedOn w:val="11"/>
    <w:link w:val="18"/>
    <w:autoRedefine/>
    <w:qFormat/>
    <w:uiPriority w:val="1"/>
    <w:rPr>
      <w:kern w:val="0"/>
      <w:sz w:val="22"/>
    </w:rPr>
  </w:style>
  <w:style w:type="paragraph" w:customStyle="1" w:styleId="20">
    <w:name w:val="TOC Heading"/>
    <w:basedOn w:val="2"/>
    <w:next w:val="1"/>
    <w:autoRedefine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paragraph" w:styleId="21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2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9C2C7D-79DD-4BA5-9122-4ED465DDD4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Win10NeT.COM</Company>
  <Pages>10</Pages>
  <Words>146</Words>
  <Characters>161</Characters>
  <Lines>5</Lines>
  <Paragraphs>1</Paragraphs>
  <TotalTime>124</TotalTime>
  <ScaleCrop>false</ScaleCrop>
  <LinksUpToDate>false</LinksUpToDate>
  <CharactersWithSpaces>285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2018-02-06T07:43:00Z</dcterms:created>
  <dc:creator>瑞帆科技</dc:creator>
  <cp:lastModifiedBy>LIU WEI</cp:lastModifiedBy>
  <dcterms:modified xsi:type="dcterms:W3CDTF">2024-04-17T03:18:49Z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8B0F8E244D864488809A918E629EF89C_12</vt:lpwstr>
  </property>
</Properties>
</file>